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977BD">
      <w:pPr>
        <w:pStyle w:val="2"/>
        <w:rPr>
          <w:sz w:val="32"/>
          <w:szCs w:val="32"/>
        </w:rPr>
      </w:pPr>
      <w:r>
        <w:rPr>
          <w:rFonts w:hint="eastAsia"/>
          <w:sz w:val="32"/>
          <w:szCs w:val="32"/>
        </w:rPr>
        <w:t>“</w:t>
      </w:r>
      <w:r>
        <w:rPr>
          <w:sz w:val="32"/>
          <w:szCs w:val="32"/>
        </w:rPr>
        <w:t>世纪凯歌</w:t>
      </w:r>
      <w:r>
        <w:rPr>
          <w:rFonts w:hint="eastAsia"/>
          <w:sz w:val="32"/>
          <w:szCs w:val="32"/>
        </w:rPr>
        <w:t>”</w:t>
      </w:r>
      <w:r>
        <w:rPr>
          <w:sz w:val="32"/>
          <w:szCs w:val="32"/>
        </w:rPr>
        <w:t>游轮员工区手机信号覆盖问题勘测与整治报告</w:t>
      </w:r>
    </w:p>
    <w:p w14:paraId="374DF0EB">
      <w:pPr>
        <w:pStyle w:val="2"/>
        <w:spacing w:line="24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一</w:t>
      </w:r>
      <w:r>
        <w:rPr>
          <w:rFonts w:hint="eastAsia"/>
          <w:bCs/>
          <w:sz w:val="24"/>
        </w:rPr>
        <w:t>、弱覆盖诉求勘察</w:t>
      </w:r>
    </w:p>
    <w:p w14:paraId="4420482E">
      <w:pPr>
        <w:ind w:firstLine="480" w:firstLineChars="200"/>
        <w:rPr>
          <w:sz w:val="24"/>
        </w:rPr>
      </w:pPr>
      <w:r>
        <w:rPr>
          <w:rFonts w:hint="eastAsia"/>
          <w:sz w:val="24"/>
        </w:rPr>
        <w:t>2025年9月应冠达公司邀请对长江航线游轮“世纪凯歌”员工区弱覆盖情况进行现场勘察。在游轮停靠朝天门港口，信号相对较稳定的前提下勘测情况如下：</w:t>
      </w:r>
    </w:p>
    <w:p w14:paraId="257DDA43">
      <w:pPr>
        <w:pStyle w:val="10"/>
        <w:numPr>
          <w:ilvl w:val="0"/>
          <w:numId w:val="1"/>
        </w:numPr>
        <w:ind w:firstLineChars="0"/>
        <w:rPr>
          <w:sz w:val="24"/>
        </w:rPr>
      </w:pPr>
      <w:r>
        <w:rPr>
          <w:rFonts w:hint="eastAsia"/>
          <w:b/>
          <w:bCs/>
          <w:sz w:val="24"/>
        </w:rPr>
        <w:t>一楼员工区</w:t>
      </w:r>
      <w:r>
        <w:rPr>
          <w:rFonts w:hint="eastAsia"/>
          <w:sz w:val="24"/>
        </w:rPr>
        <w:t>：1/3以上区域信号弱，场强基本不低于-85db，最高场强大于-110db，出现反复掉话和无法上网情况。</w:t>
      </w:r>
    </w:p>
    <w:p w14:paraId="682B161A">
      <w:pPr>
        <w:pStyle w:val="10"/>
        <w:numPr>
          <w:ilvl w:val="0"/>
          <w:numId w:val="1"/>
        </w:numPr>
        <w:ind w:firstLineChars="0"/>
        <w:rPr>
          <w:sz w:val="24"/>
        </w:rPr>
      </w:pPr>
      <w:r>
        <w:rPr>
          <w:rFonts w:hint="eastAsia"/>
          <w:b/>
          <w:bCs/>
          <w:sz w:val="24"/>
        </w:rPr>
        <w:t>负一楼员工区</w:t>
      </w:r>
      <w:r>
        <w:rPr>
          <w:rFonts w:hint="eastAsia"/>
          <w:sz w:val="24"/>
        </w:rPr>
        <w:t>：一半左右区域出现弱覆盖情况，现场测试场强弱，大部分区域不低于-100db，右侧区域场强几近达到-120db。通话和网络都无法正常使用。</w:t>
      </w:r>
    </w:p>
    <w:p w14:paraId="57FBD483">
      <w:pPr>
        <w:pStyle w:val="10"/>
        <w:numPr>
          <w:ilvl w:val="0"/>
          <w:numId w:val="1"/>
        </w:numPr>
        <w:ind w:firstLineChars="0"/>
        <w:rPr>
          <w:sz w:val="24"/>
        </w:rPr>
      </w:pPr>
      <w:r>
        <w:rPr>
          <w:rFonts w:hint="eastAsia"/>
          <w:b/>
          <w:bCs/>
          <w:sz w:val="24"/>
        </w:rPr>
        <w:t>设备存放区</w:t>
      </w:r>
      <w:r>
        <w:rPr>
          <w:rFonts w:hint="eastAsia"/>
          <w:sz w:val="24"/>
        </w:rPr>
        <w:t>：检查相关设备性能，发现设备出现功率输出不齐、光衰耗大，驻波比大于10（驻波比来源于原有分布系统）、设备出现失帧、不同步告警（重起三次无法恢复）。</w:t>
      </w:r>
    </w:p>
    <w:p w14:paraId="73148319">
      <w:pPr>
        <w:pStyle w:val="10"/>
        <w:numPr>
          <w:ilvl w:val="0"/>
          <w:numId w:val="1"/>
        </w:numPr>
        <w:ind w:firstLineChars="0"/>
        <w:rPr>
          <w:sz w:val="24"/>
        </w:rPr>
      </w:pPr>
      <w:r>
        <w:rPr>
          <w:rFonts w:hint="eastAsia"/>
          <w:b/>
          <w:bCs/>
          <w:sz w:val="24"/>
        </w:rPr>
        <w:t>员工餐厅、电影院：</w:t>
      </w:r>
      <w:r>
        <w:rPr>
          <w:rFonts w:hint="eastAsia"/>
          <w:sz w:val="24"/>
        </w:rPr>
        <w:t>员工餐厅和电影院人员不密集时勉强能正常使用场强基本稳定于-100db。但一旦人员密集，除移动手机以外的其他运营商手机出现容量不够和边缘场强弱，网络就无法正常使用。</w:t>
      </w:r>
    </w:p>
    <w:p w14:paraId="6C341346">
      <w:pPr>
        <w:pStyle w:val="10"/>
        <w:numPr>
          <w:ilvl w:val="0"/>
          <w:numId w:val="1"/>
        </w:numPr>
        <w:ind w:firstLineChars="0"/>
        <w:rPr>
          <w:sz w:val="24"/>
        </w:rPr>
      </w:pPr>
      <w:r>
        <w:rPr>
          <w:rFonts w:hint="eastAsia"/>
          <w:b/>
          <w:bCs/>
          <w:sz w:val="24"/>
        </w:rPr>
        <w:t>勘测结论</w:t>
      </w:r>
      <w:r>
        <w:rPr>
          <w:rFonts w:hint="eastAsia"/>
          <w:sz w:val="24"/>
        </w:rPr>
        <w:t>：通过现场初勘的情况初步判断为3个方面问题所致：</w:t>
      </w:r>
    </w:p>
    <w:p w14:paraId="0006508E">
      <w:pPr>
        <w:ind w:left="720"/>
        <w:rPr>
          <w:sz w:val="24"/>
        </w:rPr>
      </w:pPr>
      <w:r>
        <w:rPr>
          <w:rFonts w:hint="eastAsia"/>
          <w:sz w:val="24"/>
        </w:rPr>
        <w:t>a、原有分布系统问题；</w:t>
      </w:r>
    </w:p>
    <w:p w14:paraId="5FDF1449">
      <w:pPr>
        <w:ind w:left="720"/>
        <w:rPr>
          <w:sz w:val="24"/>
        </w:rPr>
      </w:pPr>
      <w:r>
        <w:rPr>
          <w:rFonts w:hint="eastAsia"/>
          <w:sz w:val="24"/>
        </w:rPr>
        <w:t>b、原有分布系统传输光缆系统问题；</w:t>
      </w:r>
    </w:p>
    <w:p w14:paraId="74F64A4B">
      <w:pPr>
        <w:ind w:left="720"/>
        <w:rPr>
          <w:b/>
          <w:bCs/>
          <w:sz w:val="24"/>
        </w:rPr>
      </w:pPr>
      <w:r>
        <w:rPr>
          <w:rFonts w:hint="eastAsia"/>
          <w:sz w:val="24"/>
        </w:rPr>
        <w:t>c、所覆盖员工区原有信号放大设备近段和远端问题。经与“世纪凯歌”游轮管理方讨论沟通，建议做跟船跟航线测试（1、检查和维修原有分布系统。2、检查原有光缆布放及接头衰耗等。3、检查原有设备）。</w:t>
      </w:r>
    </w:p>
    <w:p w14:paraId="278D14F6">
      <w:pPr>
        <w:pStyle w:val="3"/>
        <w:rPr>
          <w:rFonts w:asciiTheme="minorHAnsi" w:hAnsiTheme="minorHAnsi" w:eastAsiaTheme="minorEastAsia"/>
          <w:bCs/>
          <w:sz w:val="24"/>
        </w:rPr>
      </w:pPr>
      <w:r>
        <w:rPr>
          <w:rFonts w:hint="eastAsia" w:asciiTheme="minorHAnsi" w:hAnsiTheme="minorHAnsi" w:eastAsiaTheme="minorEastAsia"/>
          <w:bCs/>
          <w:sz w:val="24"/>
        </w:rPr>
        <w:t>二、随船航线检查和维修</w:t>
      </w:r>
    </w:p>
    <w:p w14:paraId="6A69E2A1">
      <w:pPr>
        <w:ind w:firstLine="422" w:firstLineChars="200"/>
      </w:pPr>
      <w:r>
        <w:rPr>
          <w:rFonts w:hint="eastAsia"/>
          <w:b/>
          <w:bCs/>
        </w:rPr>
        <w:t>1、对原有分布系统检查维修情况</w:t>
      </w:r>
    </w:p>
    <w:p w14:paraId="7B281C57">
      <w:pPr>
        <w:ind w:left="315"/>
      </w:pPr>
      <w:r>
        <w:drawing>
          <wp:inline distT="0" distB="0" distL="114300" distR="114300">
            <wp:extent cx="2385060" cy="2053590"/>
            <wp:effectExtent l="0" t="0" r="0" b="3810"/>
            <wp:docPr id="1" name="图片 1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8665" cy="2073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01900" cy="2054860"/>
            <wp:effectExtent l="0" t="0" r="0" b="2540"/>
            <wp:docPr id="2" name="图片 2" descr="22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60944" cy="2103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43E59">
      <w:r>
        <w:rPr>
          <w:rFonts w:hint="eastAsia"/>
        </w:rPr>
        <w:t xml:space="preserve">      </w:t>
      </w:r>
      <w:r>
        <w:drawing>
          <wp:inline distT="0" distB="0" distL="114300" distR="114300">
            <wp:extent cx="2433320" cy="2405380"/>
            <wp:effectExtent l="0" t="0" r="5080" b="0"/>
            <wp:docPr id="3" name="图片 3" descr="33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33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6863" cy="2428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76170" cy="2399665"/>
            <wp:effectExtent l="0" t="0" r="5080" b="635"/>
            <wp:docPr id="4" name="图片 4" descr="44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444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76299" cy="24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8C935">
      <w:r>
        <w:rPr>
          <w:rFonts w:hint="eastAsia"/>
        </w:rPr>
        <w:t xml:space="preserve">     </w:t>
      </w:r>
      <w:r>
        <w:drawing>
          <wp:inline distT="0" distB="0" distL="114300" distR="114300">
            <wp:extent cx="2496820" cy="2470785"/>
            <wp:effectExtent l="0" t="0" r="0" b="5715"/>
            <wp:docPr id="5" name="图片 5" descr="55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555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8377" cy="250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81250" cy="2479675"/>
            <wp:effectExtent l="0" t="0" r="0" b="0"/>
            <wp:docPr id="6" name="图片 6" descr="66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666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92171" cy="2491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BA6CF">
      <w:r>
        <w:rPr>
          <w:rFonts w:hint="eastAsia"/>
        </w:rPr>
        <w:t xml:space="preserve">     </w:t>
      </w:r>
      <w:r>
        <w:drawing>
          <wp:inline distT="0" distB="0" distL="114300" distR="114300">
            <wp:extent cx="2527935" cy="2496820"/>
            <wp:effectExtent l="0" t="0" r="5715" b="0"/>
            <wp:docPr id="7" name="图片 7" descr="77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777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32264" cy="250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46960" cy="2513965"/>
            <wp:effectExtent l="0" t="0" r="0" b="635"/>
            <wp:docPr id="8" name="图片 8" descr="88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888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52616" cy="2519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B21A7"/>
    <w:p w14:paraId="7A84067D">
      <w:pPr>
        <w:ind w:firstLine="420"/>
        <w:rPr>
          <w:b/>
          <w:bCs/>
        </w:rPr>
      </w:pPr>
      <w:r>
        <w:rPr>
          <w:rFonts w:hint="eastAsia"/>
          <w:b/>
          <w:bCs/>
        </w:rPr>
        <w:t>2、检修小结：</w:t>
      </w:r>
    </w:p>
    <w:p w14:paraId="4B7415E0">
      <w:pPr>
        <w:ind w:firstLine="420"/>
      </w:pPr>
      <w:r>
        <w:rPr>
          <w:rFonts w:hint="eastAsia"/>
        </w:rPr>
        <w:t>1、原有分布系统接头松动导致无法正常连接使用。</w:t>
      </w:r>
    </w:p>
    <w:p w14:paraId="7DB2920B">
      <w:pPr>
        <w:ind w:firstLine="420"/>
      </w:pPr>
      <w:r>
        <w:rPr>
          <w:rFonts w:hint="eastAsia"/>
        </w:rPr>
        <w:t>2、原有分布系统器件损坏切频段不支持3500mhz。</w:t>
      </w:r>
    </w:p>
    <w:p w14:paraId="3B86BDF6">
      <w:pPr>
        <w:ind w:firstLine="420"/>
      </w:pPr>
      <w:r>
        <w:rPr>
          <w:rFonts w:hint="eastAsia"/>
        </w:rPr>
        <w:t>3、原有分部系统出现漏接情况。经过检修恢复了一部分弱覆盖区域。</w:t>
      </w:r>
    </w:p>
    <w:p w14:paraId="3B326C58"/>
    <w:p w14:paraId="18734DFA">
      <w:pPr>
        <w:ind w:left="420"/>
        <w:rPr>
          <w:b/>
          <w:bCs/>
        </w:rPr>
      </w:pPr>
      <w:r>
        <w:rPr>
          <w:rFonts w:hint="eastAsia"/>
          <w:b/>
          <w:bCs/>
        </w:rPr>
        <w:t>3、随船检测和维修原有设备</w:t>
      </w:r>
    </w:p>
    <w:p w14:paraId="374C457C">
      <w:pPr>
        <w:ind w:left="420"/>
        <w:rPr>
          <w:b/>
          <w:bCs/>
        </w:rPr>
      </w:pPr>
    </w:p>
    <w:p w14:paraId="536248EA">
      <w:pPr>
        <w:ind w:left="420"/>
        <w:rPr>
          <w:b/>
          <w:bCs/>
        </w:rPr>
      </w:pPr>
      <w:r>
        <w:rPr>
          <w:rFonts w:hint="eastAsia"/>
          <w:b/>
          <w:bCs/>
        </w:rPr>
        <w:drawing>
          <wp:inline distT="0" distB="0" distL="114300" distR="114300">
            <wp:extent cx="2270125" cy="3027045"/>
            <wp:effectExtent l="0" t="0" r="15875" b="1905"/>
            <wp:docPr id="9" name="图片 9" descr="1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111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70125" cy="302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</w:rPr>
        <w:drawing>
          <wp:inline distT="0" distB="0" distL="114300" distR="114300">
            <wp:extent cx="2279650" cy="3016885"/>
            <wp:effectExtent l="0" t="0" r="6350" b="0"/>
            <wp:docPr id="10" name="图片 10" descr="222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2222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80414" cy="3018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41671">
      <w:pPr>
        <w:ind w:left="420"/>
        <w:rPr>
          <w:b/>
          <w:bCs/>
        </w:rPr>
      </w:pPr>
      <w:r>
        <w:rPr>
          <w:rFonts w:hint="eastAsia"/>
          <w:b/>
          <w:bCs/>
        </w:rPr>
        <w:drawing>
          <wp:inline distT="0" distB="0" distL="114300" distR="114300">
            <wp:extent cx="2266950" cy="3023235"/>
            <wp:effectExtent l="0" t="0" r="0" b="5715"/>
            <wp:docPr id="11" name="图片 11" descr="333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3333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302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</w:rPr>
        <w:drawing>
          <wp:inline distT="0" distB="0" distL="114300" distR="114300">
            <wp:extent cx="2295525" cy="3027045"/>
            <wp:effectExtent l="0" t="0" r="0" b="1905"/>
            <wp:docPr id="12" name="图片 12" descr="444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44444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96050" cy="3027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DDA4C">
      <w:pPr>
        <w:ind w:left="420"/>
        <w:rPr>
          <w:b/>
          <w:bCs/>
        </w:rPr>
      </w:pPr>
      <w:r>
        <w:rPr>
          <w:rFonts w:hint="eastAsia"/>
          <w:b/>
          <w:bCs/>
        </w:rPr>
        <w:drawing>
          <wp:inline distT="0" distB="0" distL="114300" distR="114300">
            <wp:extent cx="2343785" cy="3125470"/>
            <wp:effectExtent l="0" t="0" r="18415" b="17780"/>
            <wp:docPr id="13" name="图片 13" descr="555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55555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43785" cy="312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</w:rPr>
        <w:drawing>
          <wp:inline distT="0" distB="0" distL="114300" distR="114300">
            <wp:extent cx="2350135" cy="3134995"/>
            <wp:effectExtent l="0" t="0" r="12065" b="8255"/>
            <wp:docPr id="14" name="图片 14" descr="666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66666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50135" cy="313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C6927">
      <w:pPr>
        <w:ind w:left="420"/>
        <w:rPr>
          <w:b/>
          <w:bCs/>
        </w:rPr>
      </w:pPr>
    </w:p>
    <w:p w14:paraId="46FAEB50">
      <w:pPr>
        <w:ind w:left="420"/>
        <w:rPr>
          <w:b/>
          <w:bCs/>
        </w:rPr>
      </w:pPr>
    </w:p>
    <w:p w14:paraId="69398592">
      <w:pPr>
        <w:ind w:left="420"/>
        <w:rPr>
          <w:b/>
          <w:bCs/>
        </w:rPr>
      </w:pPr>
      <w:r>
        <w:rPr>
          <w:rFonts w:hint="eastAsia"/>
          <w:b/>
          <w:bCs/>
        </w:rPr>
        <w:t>设备检修小结：</w:t>
      </w:r>
    </w:p>
    <w:p w14:paraId="6F32A35D">
      <w:pPr>
        <w:pStyle w:val="10"/>
        <w:numPr>
          <w:ilvl w:val="0"/>
          <w:numId w:val="2"/>
        </w:numPr>
        <w:ind w:firstLineChars="0"/>
      </w:pPr>
      <w:r>
        <w:rPr>
          <w:rFonts w:hint="eastAsia"/>
        </w:rPr>
        <w:t>通过对链接设备的外部光缆进行清理和维修勉强能够正常的使用。</w:t>
      </w:r>
    </w:p>
    <w:p w14:paraId="0E711C62">
      <w:pPr>
        <w:pStyle w:val="10"/>
        <w:numPr>
          <w:ilvl w:val="0"/>
          <w:numId w:val="2"/>
        </w:numPr>
        <w:ind w:firstLineChars="0"/>
      </w:pPr>
      <w:r>
        <w:rPr>
          <w:rFonts w:hint="eastAsia"/>
        </w:rPr>
        <w:t>原有设备功耗异常经常出现失帧不同步现场导致工作不正常。</w:t>
      </w:r>
    </w:p>
    <w:p w14:paraId="598CE532">
      <w:pPr>
        <w:pStyle w:val="10"/>
        <w:numPr>
          <w:ilvl w:val="0"/>
          <w:numId w:val="2"/>
        </w:numPr>
        <w:ind w:firstLineChars="0"/>
      </w:pPr>
      <w:r>
        <w:rPr>
          <w:rFonts w:hint="eastAsia"/>
        </w:rPr>
        <w:t>原有设备下挂天线数量过多导致输出不均衡。</w:t>
      </w:r>
    </w:p>
    <w:p w14:paraId="1BBC42D0">
      <w:pPr>
        <w:pStyle w:val="10"/>
        <w:numPr>
          <w:ilvl w:val="0"/>
          <w:numId w:val="2"/>
        </w:numPr>
        <w:ind w:firstLineChars="0"/>
      </w:pPr>
      <w:r>
        <w:rPr>
          <w:rFonts w:hint="eastAsia"/>
        </w:rPr>
        <w:t>原有设备功率输出功率不够。</w:t>
      </w:r>
    </w:p>
    <w:p w14:paraId="205BDC1D">
      <w:pPr>
        <w:ind w:left="420"/>
        <w:rPr>
          <w:b/>
          <w:bCs/>
        </w:rPr>
      </w:pPr>
    </w:p>
    <w:p w14:paraId="56EB4D3E">
      <w:pPr>
        <w:ind w:left="420"/>
        <w:rPr>
          <w:b/>
          <w:bCs/>
        </w:rPr>
      </w:pPr>
    </w:p>
    <w:p w14:paraId="1BFF2143">
      <w:pPr>
        <w:ind w:firstLine="42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三、本次勘察问题总结：</w:t>
      </w:r>
    </w:p>
    <w:p w14:paraId="21193126">
      <w:pPr>
        <w:ind w:firstLine="420"/>
        <w:rPr>
          <w:rFonts w:hint="eastAsia"/>
          <w:b/>
          <w:bCs/>
          <w:sz w:val="24"/>
        </w:rPr>
      </w:pPr>
    </w:p>
    <w:p w14:paraId="25ABC3BC">
      <w:pPr>
        <w:numPr>
          <w:ilvl w:val="0"/>
          <w:numId w:val="3"/>
        </w:numPr>
        <w:ind w:firstLine="420"/>
      </w:pPr>
      <w:r>
        <w:rPr>
          <w:rFonts w:hint="eastAsia"/>
        </w:rPr>
        <w:t>原有分布系统问题虽已随船检修，但分布系统老化问题仍未解决。</w:t>
      </w:r>
    </w:p>
    <w:p w14:paraId="4980C635">
      <w:pPr>
        <w:numPr>
          <w:ilvl w:val="0"/>
          <w:numId w:val="3"/>
        </w:numPr>
        <w:ind w:firstLine="420"/>
      </w:pPr>
      <w:r>
        <w:rPr>
          <w:rFonts w:hint="eastAsia"/>
        </w:rPr>
        <w:t>原有分布系统与设备对接光缆通过检修勉强能够使用（但衰耗点时好与坏，不稳定）。</w:t>
      </w:r>
    </w:p>
    <w:p w14:paraId="6C40C0F5">
      <w:pPr>
        <w:numPr>
          <w:ilvl w:val="0"/>
          <w:numId w:val="3"/>
        </w:numPr>
        <w:ind w:firstLine="420"/>
      </w:pPr>
      <w:r>
        <w:rPr>
          <w:rFonts w:hint="eastAsia"/>
        </w:rPr>
        <w:t>原有信号放大器设备硬件故障在船体运行的过程中经常出现失帧、不同步现象。</w:t>
      </w:r>
    </w:p>
    <w:p w14:paraId="0B3771D1">
      <w:pPr>
        <w:numPr>
          <w:ilvl w:val="0"/>
          <w:numId w:val="3"/>
        </w:numPr>
        <w:ind w:firstLine="420"/>
      </w:pPr>
      <w:r>
        <w:rPr>
          <w:rFonts w:hint="eastAsia"/>
        </w:rPr>
        <w:t>原有信号放大器下挂的天线数量过多导致功率输出不均衡。</w:t>
      </w:r>
    </w:p>
    <w:p w14:paraId="6916074F">
      <w:r>
        <w:rPr>
          <w:rFonts w:hint="eastAsia"/>
        </w:rPr>
        <w:t xml:space="preserve">   </w:t>
      </w:r>
    </w:p>
    <w:p w14:paraId="0D235E3C">
      <w:pPr>
        <w:ind w:firstLine="42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四、对“</w:t>
      </w:r>
      <w:r>
        <w:rPr>
          <w:b/>
          <w:bCs/>
          <w:sz w:val="24"/>
        </w:rPr>
        <w:t>世纪凯歌</w:t>
      </w:r>
      <w:r>
        <w:rPr>
          <w:rFonts w:hint="eastAsia"/>
          <w:b/>
          <w:bCs/>
          <w:sz w:val="24"/>
        </w:rPr>
        <w:t>”</w:t>
      </w:r>
      <w:r>
        <w:rPr>
          <w:b/>
          <w:bCs/>
          <w:sz w:val="24"/>
        </w:rPr>
        <w:t>游轮</w:t>
      </w:r>
      <w:r>
        <w:rPr>
          <w:rFonts w:hint="eastAsia"/>
          <w:b/>
          <w:bCs/>
          <w:sz w:val="24"/>
        </w:rPr>
        <w:t>弱覆盖维修整治</w:t>
      </w:r>
      <w:r>
        <w:rPr>
          <w:rFonts w:hint="eastAsia"/>
          <w:b/>
          <w:bCs/>
          <w:sz w:val="24"/>
          <w:lang w:val="en-US" w:eastAsia="zh-CN"/>
        </w:rPr>
        <w:t>推荐方案</w:t>
      </w:r>
      <w:r>
        <w:rPr>
          <w:rFonts w:hint="eastAsia"/>
          <w:b/>
          <w:bCs/>
          <w:sz w:val="24"/>
        </w:rPr>
        <w:t>：</w:t>
      </w:r>
    </w:p>
    <w:p w14:paraId="51A75B18">
      <w:pPr>
        <w:ind w:firstLine="420"/>
        <w:rPr>
          <w:rFonts w:hint="eastAsia"/>
          <w:b/>
          <w:bCs/>
          <w:sz w:val="24"/>
        </w:rPr>
      </w:pPr>
    </w:p>
    <w:p w14:paraId="20E2D2EE">
      <w:pPr>
        <w:numPr>
          <w:ilvl w:val="0"/>
          <w:numId w:val="4"/>
        </w:numPr>
        <w:ind w:firstLine="420"/>
      </w:pPr>
      <w:r>
        <w:rPr>
          <w:rFonts w:hint="eastAsia"/>
          <w:lang w:val="en-US" w:eastAsia="zh-CN"/>
        </w:rPr>
        <w:t>新建员工区1F和-1F</w:t>
      </w:r>
      <w:r>
        <w:rPr>
          <w:rFonts w:hint="eastAsia"/>
        </w:rPr>
        <w:t>分布系统。</w:t>
      </w:r>
    </w:p>
    <w:p w14:paraId="38C2B19A">
      <w:pPr>
        <w:numPr>
          <w:ilvl w:val="0"/>
          <w:numId w:val="4"/>
        </w:numPr>
        <w:ind w:firstLine="420"/>
      </w:pPr>
      <w:r>
        <w:rPr>
          <w:rFonts w:hint="eastAsia"/>
          <w:lang w:val="en-US" w:eastAsia="zh-CN"/>
        </w:rPr>
        <w:t>重新布局设备所下挂天线的数量以及合理性</w:t>
      </w:r>
      <w:r>
        <w:rPr>
          <w:rFonts w:hint="eastAsia"/>
        </w:rPr>
        <w:t>。</w:t>
      </w:r>
    </w:p>
    <w:p w14:paraId="2024432E">
      <w:pPr>
        <w:numPr>
          <w:ilvl w:val="0"/>
          <w:numId w:val="4"/>
        </w:numPr>
        <w:ind w:firstLine="420"/>
      </w:pPr>
      <w:r>
        <w:rPr>
          <w:rFonts w:hint="eastAsia"/>
          <w:lang w:val="en-US" w:eastAsia="zh-CN"/>
        </w:rPr>
        <w:t>对出现故障的现网设备进行返修跟换硬件组件及模块</w:t>
      </w:r>
      <w:r>
        <w:rPr>
          <w:rFonts w:hint="eastAsia"/>
        </w:rPr>
        <w:t>。</w:t>
      </w:r>
    </w:p>
    <w:p w14:paraId="2A31F435">
      <w:pPr>
        <w:numPr>
          <w:ilvl w:val="0"/>
          <w:numId w:val="4"/>
        </w:numPr>
        <w:ind w:firstLine="420"/>
      </w:pPr>
      <w:r>
        <w:rPr>
          <w:rFonts w:hint="eastAsia"/>
          <w:lang w:val="en-US" w:eastAsia="zh-CN"/>
        </w:rPr>
        <w:t>利旧5F近端机，新增光缆到-1F增加1套远端机改善原有分布系统负载过高问题</w:t>
      </w:r>
      <w:r>
        <w:rPr>
          <w:rFonts w:hint="eastAsia"/>
        </w:rPr>
        <w:t>。</w:t>
      </w:r>
    </w:p>
    <w:p w14:paraId="1503ED64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4EC021CB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6B0892A4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7C73FE38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24F96B3F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33C41391">
      <w:pPr>
        <w:numPr>
          <w:ilvl w:val="0"/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 xml:space="preserve">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EBB340"/>
    <w:multiLevelType w:val="singleLevel"/>
    <w:tmpl w:val="94EBB340"/>
    <w:lvl w:ilvl="0" w:tentative="0">
      <w:start w:val="1"/>
      <w:numFmt w:val="decimal"/>
      <w:suff w:val="nothing"/>
      <w:lvlText w:val="%1、"/>
      <w:lvlJc w:val="left"/>
      <w:rPr>
        <w:rFonts w:asciiTheme="minorHAnsi" w:hAnsiTheme="minorHAnsi" w:eastAsiaTheme="minorEastAsia" w:cstheme="minorBidi"/>
      </w:rPr>
    </w:lvl>
  </w:abstractNum>
  <w:abstractNum w:abstractNumId="1">
    <w:nsid w:val="E737E504"/>
    <w:multiLevelType w:val="singleLevel"/>
    <w:tmpl w:val="E737E50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8FA0DD7"/>
    <w:multiLevelType w:val="multilevel"/>
    <w:tmpl w:val="38FA0DD7"/>
    <w:lvl w:ilvl="0" w:tentative="0">
      <w:start w:val="1"/>
      <w:numFmt w:val="decimal"/>
      <w:lvlText w:val="%1、"/>
      <w:lvlJc w:val="left"/>
      <w:pPr>
        <w:ind w:left="78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2" w:hanging="440"/>
      </w:pPr>
    </w:lvl>
    <w:lvl w:ilvl="2" w:tentative="0">
      <w:start w:val="1"/>
      <w:numFmt w:val="lowerRoman"/>
      <w:lvlText w:val="%3."/>
      <w:lvlJc w:val="right"/>
      <w:pPr>
        <w:ind w:left="1742" w:hanging="440"/>
      </w:pPr>
    </w:lvl>
    <w:lvl w:ilvl="3" w:tentative="0">
      <w:start w:val="1"/>
      <w:numFmt w:val="decimal"/>
      <w:lvlText w:val="%4."/>
      <w:lvlJc w:val="left"/>
      <w:pPr>
        <w:ind w:left="2182" w:hanging="440"/>
      </w:pPr>
    </w:lvl>
    <w:lvl w:ilvl="4" w:tentative="0">
      <w:start w:val="1"/>
      <w:numFmt w:val="lowerLetter"/>
      <w:lvlText w:val="%5)"/>
      <w:lvlJc w:val="left"/>
      <w:pPr>
        <w:ind w:left="2622" w:hanging="440"/>
      </w:pPr>
    </w:lvl>
    <w:lvl w:ilvl="5" w:tentative="0">
      <w:start w:val="1"/>
      <w:numFmt w:val="lowerRoman"/>
      <w:lvlText w:val="%6."/>
      <w:lvlJc w:val="right"/>
      <w:pPr>
        <w:ind w:left="3062" w:hanging="440"/>
      </w:pPr>
    </w:lvl>
    <w:lvl w:ilvl="6" w:tentative="0">
      <w:start w:val="1"/>
      <w:numFmt w:val="decimal"/>
      <w:lvlText w:val="%7."/>
      <w:lvlJc w:val="left"/>
      <w:pPr>
        <w:ind w:left="3502" w:hanging="440"/>
      </w:pPr>
    </w:lvl>
    <w:lvl w:ilvl="7" w:tentative="0">
      <w:start w:val="1"/>
      <w:numFmt w:val="lowerLetter"/>
      <w:lvlText w:val="%8)"/>
      <w:lvlJc w:val="left"/>
      <w:pPr>
        <w:ind w:left="3942" w:hanging="440"/>
      </w:pPr>
    </w:lvl>
    <w:lvl w:ilvl="8" w:tentative="0">
      <w:start w:val="1"/>
      <w:numFmt w:val="lowerRoman"/>
      <w:lvlText w:val="%9."/>
      <w:lvlJc w:val="right"/>
      <w:pPr>
        <w:ind w:left="4382" w:hanging="440"/>
      </w:pPr>
    </w:lvl>
  </w:abstractNum>
  <w:abstractNum w:abstractNumId="3">
    <w:nsid w:val="6BE08FA6"/>
    <w:multiLevelType w:val="singleLevel"/>
    <w:tmpl w:val="6BE08FA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D4B"/>
    <w:rsid w:val="00073C9A"/>
    <w:rsid w:val="00356D4B"/>
    <w:rsid w:val="003A72AB"/>
    <w:rsid w:val="00474EF5"/>
    <w:rsid w:val="006E20F8"/>
    <w:rsid w:val="0092454A"/>
    <w:rsid w:val="00C27EA5"/>
    <w:rsid w:val="00E20A4A"/>
    <w:rsid w:val="00EE2A32"/>
    <w:rsid w:val="2742067C"/>
    <w:rsid w:val="3D3906CB"/>
    <w:rsid w:val="40967494"/>
    <w:rsid w:val="43B07FFB"/>
    <w:rsid w:val="613F4606"/>
    <w:rsid w:val="6A7F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numbering" Target="numbering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5A084F-2E04-4B72-8CFF-197C325BA5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1191</Words>
  <Characters>1255</Characters>
  <Lines>38</Lines>
  <Paragraphs>32</Paragraphs>
  <TotalTime>13</TotalTime>
  <ScaleCrop>false</ScaleCrop>
  <LinksUpToDate>false</LinksUpToDate>
  <CharactersWithSpaces>1387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2025-09-17T02:08:00Z</dcterms:created>
  <dc:creator>Administrator</dc:creator>
  <cp:lastModifiedBy>微信用户</cp:lastModifiedBy>
  <dcterms:modified xsi:type="dcterms:W3CDTF">2026-01-05T08:29:51Z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eyJoZGlkIjoiYWY2MDI2MTMxOWRkNGYyNjIyNzkwZmJiZWZiZmVjYzEiLCJ1c2VySWQiOiIxMjQ2OTg1NTAzIn0=</vt:lpwstr>
  </property>
  <property fmtid="{D5CDD505-2E9C-101B-9397-08002B2CF9AE}" pid="4" name="ICV">
    <vt:lpwstr>1CE16BB3907348D0AA230377436EC496_13</vt:lpwstr>
  </property>
</Properties>
</file>